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EBE" w:rsidRPr="00B3385F" w:rsidRDefault="00E32EBE" w:rsidP="00B3385F">
      <w:pPr>
        <w:spacing w:line="480" w:lineRule="auto"/>
        <w:jc w:val="center"/>
        <w:rPr>
          <w:rFonts w:ascii="Times New Roman" w:hAnsi="Times New Roman" w:cs="Times New Roman"/>
          <w:sz w:val="24"/>
          <w:szCs w:val="24"/>
        </w:rPr>
      </w:pPr>
    </w:p>
    <w:p w:rsidR="00E32EBE" w:rsidRPr="00B3385F" w:rsidRDefault="00E32EBE" w:rsidP="00B3385F">
      <w:pPr>
        <w:spacing w:line="480" w:lineRule="auto"/>
        <w:jc w:val="center"/>
        <w:rPr>
          <w:rFonts w:ascii="Times New Roman" w:hAnsi="Times New Roman" w:cs="Times New Roman"/>
          <w:sz w:val="24"/>
          <w:szCs w:val="24"/>
        </w:rPr>
      </w:pPr>
    </w:p>
    <w:p w:rsidR="00E32EBE" w:rsidRPr="00B3385F" w:rsidRDefault="00E32EBE" w:rsidP="00B3385F">
      <w:pPr>
        <w:spacing w:line="480" w:lineRule="auto"/>
        <w:jc w:val="center"/>
        <w:rPr>
          <w:rFonts w:ascii="Times New Roman" w:hAnsi="Times New Roman" w:cs="Times New Roman"/>
          <w:sz w:val="24"/>
          <w:szCs w:val="24"/>
        </w:rPr>
      </w:pPr>
    </w:p>
    <w:p w:rsidR="00E32EBE" w:rsidRPr="00B3385F" w:rsidRDefault="00E32EBE" w:rsidP="00B3385F">
      <w:pPr>
        <w:spacing w:line="480" w:lineRule="auto"/>
        <w:jc w:val="center"/>
        <w:rPr>
          <w:rFonts w:ascii="Times New Roman" w:hAnsi="Times New Roman" w:cs="Times New Roman"/>
          <w:sz w:val="24"/>
          <w:szCs w:val="24"/>
        </w:rPr>
      </w:pPr>
    </w:p>
    <w:p w:rsidR="00E32EBE" w:rsidRPr="00B3385F" w:rsidRDefault="00E32EBE" w:rsidP="00B3385F">
      <w:pPr>
        <w:spacing w:line="480" w:lineRule="auto"/>
        <w:jc w:val="center"/>
        <w:rPr>
          <w:rFonts w:ascii="Times New Roman" w:hAnsi="Times New Roman" w:cs="Times New Roman"/>
          <w:sz w:val="24"/>
          <w:szCs w:val="24"/>
        </w:rPr>
      </w:pPr>
    </w:p>
    <w:p w:rsidR="00E32EBE" w:rsidRPr="00B3385F" w:rsidRDefault="00E32EBE" w:rsidP="00B3385F">
      <w:pPr>
        <w:spacing w:line="480" w:lineRule="auto"/>
        <w:jc w:val="center"/>
        <w:rPr>
          <w:rFonts w:ascii="Times New Roman" w:hAnsi="Times New Roman" w:cs="Times New Roman"/>
          <w:sz w:val="24"/>
          <w:szCs w:val="24"/>
        </w:rPr>
      </w:pPr>
    </w:p>
    <w:p w:rsidR="00E32EBE" w:rsidRPr="00B3385F" w:rsidRDefault="00D46D34" w:rsidP="00B3385F">
      <w:pPr>
        <w:spacing w:line="480" w:lineRule="auto"/>
        <w:jc w:val="center"/>
        <w:rPr>
          <w:rFonts w:ascii="Times New Roman" w:hAnsi="Times New Roman" w:cs="Times New Roman"/>
          <w:sz w:val="24"/>
          <w:szCs w:val="24"/>
        </w:rPr>
      </w:pPr>
      <w:r w:rsidRPr="00B3385F">
        <w:rPr>
          <w:rFonts w:ascii="Times New Roman" w:hAnsi="Times New Roman" w:cs="Times New Roman"/>
          <w:sz w:val="24"/>
          <w:szCs w:val="24"/>
        </w:rPr>
        <w:t>Privacy in Health Promotion</w:t>
      </w:r>
    </w:p>
    <w:p w:rsidR="00E32EBE" w:rsidRPr="00B3385F" w:rsidRDefault="00D46D34" w:rsidP="00B3385F">
      <w:pPr>
        <w:spacing w:line="480" w:lineRule="auto"/>
        <w:jc w:val="center"/>
        <w:rPr>
          <w:rFonts w:ascii="Times New Roman" w:hAnsi="Times New Roman" w:cs="Times New Roman"/>
          <w:sz w:val="24"/>
          <w:szCs w:val="24"/>
        </w:rPr>
      </w:pPr>
      <w:r w:rsidRPr="00B3385F">
        <w:rPr>
          <w:rFonts w:ascii="Times New Roman" w:hAnsi="Times New Roman" w:cs="Times New Roman"/>
          <w:sz w:val="24"/>
          <w:szCs w:val="24"/>
        </w:rPr>
        <w:t>Student’s Name</w:t>
      </w:r>
    </w:p>
    <w:p w:rsidR="00E32EBE" w:rsidRPr="00B3385F" w:rsidRDefault="00D46D34" w:rsidP="00B3385F">
      <w:pPr>
        <w:spacing w:line="480" w:lineRule="auto"/>
        <w:jc w:val="center"/>
        <w:rPr>
          <w:rFonts w:ascii="Times New Roman" w:hAnsi="Times New Roman" w:cs="Times New Roman"/>
          <w:sz w:val="24"/>
          <w:szCs w:val="24"/>
        </w:rPr>
      </w:pPr>
      <w:r w:rsidRPr="00B3385F">
        <w:rPr>
          <w:rFonts w:ascii="Times New Roman" w:hAnsi="Times New Roman" w:cs="Times New Roman"/>
          <w:sz w:val="24"/>
          <w:szCs w:val="24"/>
        </w:rPr>
        <w:t>Institution</w:t>
      </w:r>
    </w:p>
    <w:p w:rsidR="00E32EBE" w:rsidRPr="00B3385F" w:rsidRDefault="00D46D34" w:rsidP="00B3385F">
      <w:pPr>
        <w:spacing w:line="480" w:lineRule="auto"/>
        <w:jc w:val="center"/>
        <w:rPr>
          <w:rFonts w:ascii="Times New Roman" w:hAnsi="Times New Roman" w:cs="Times New Roman"/>
          <w:sz w:val="24"/>
          <w:szCs w:val="24"/>
        </w:rPr>
      </w:pPr>
      <w:r w:rsidRPr="00B3385F">
        <w:rPr>
          <w:rFonts w:ascii="Times New Roman" w:hAnsi="Times New Roman" w:cs="Times New Roman"/>
          <w:sz w:val="24"/>
          <w:szCs w:val="24"/>
        </w:rPr>
        <w:t>Course</w:t>
      </w:r>
    </w:p>
    <w:p w:rsidR="00E32EBE" w:rsidRPr="00B3385F" w:rsidRDefault="00D46D34" w:rsidP="00B3385F">
      <w:pPr>
        <w:spacing w:line="480" w:lineRule="auto"/>
        <w:jc w:val="center"/>
        <w:rPr>
          <w:rFonts w:ascii="Times New Roman" w:hAnsi="Times New Roman" w:cs="Times New Roman"/>
          <w:sz w:val="24"/>
          <w:szCs w:val="24"/>
        </w:rPr>
      </w:pPr>
      <w:r w:rsidRPr="00B3385F">
        <w:rPr>
          <w:rFonts w:ascii="Times New Roman" w:hAnsi="Times New Roman" w:cs="Times New Roman"/>
          <w:sz w:val="24"/>
          <w:szCs w:val="24"/>
        </w:rPr>
        <w:t>Professor’s Name</w:t>
      </w:r>
    </w:p>
    <w:p w:rsidR="00E32EBE" w:rsidRPr="00B3385F" w:rsidRDefault="00D46D34" w:rsidP="00B3385F">
      <w:pPr>
        <w:spacing w:line="480" w:lineRule="auto"/>
        <w:jc w:val="center"/>
        <w:rPr>
          <w:rFonts w:ascii="Times New Roman" w:hAnsi="Times New Roman" w:cs="Times New Roman"/>
          <w:sz w:val="24"/>
          <w:szCs w:val="24"/>
        </w:rPr>
      </w:pPr>
      <w:r w:rsidRPr="00B3385F">
        <w:rPr>
          <w:rFonts w:ascii="Times New Roman" w:hAnsi="Times New Roman" w:cs="Times New Roman"/>
          <w:sz w:val="24"/>
          <w:szCs w:val="24"/>
        </w:rPr>
        <w:t>Date</w:t>
      </w:r>
    </w:p>
    <w:p w:rsidR="00E32EBE" w:rsidRPr="00B3385F" w:rsidRDefault="00E32EBE" w:rsidP="00B3385F">
      <w:pPr>
        <w:spacing w:line="480" w:lineRule="auto"/>
        <w:jc w:val="center"/>
        <w:rPr>
          <w:rFonts w:ascii="Times New Roman" w:hAnsi="Times New Roman" w:cs="Times New Roman"/>
          <w:sz w:val="24"/>
          <w:szCs w:val="24"/>
        </w:rPr>
      </w:pPr>
    </w:p>
    <w:p w:rsidR="00E32EBE" w:rsidRPr="00B3385F" w:rsidRDefault="00E32EBE" w:rsidP="00B3385F">
      <w:pPr>
        <w:spacing w:line="480" w:lineRule="auto"/>
        <w:jc w:val="center"/>
        <w:rPr>
          <w:rFonts w:ascii="Times New Roman" w:hAnsi="Times New Roman" w:cs="Times New Roman"/>
          <w:sz w:val="24"/>
          <w:szCs w:val="24"/>
        </w:rPr>
      </w:pPr>
    </w:p>
    <w:p w:rsidR="00E32EBE" w:rsidRPr="00B3385F" w:rsidRDefault="00E32EBE" w:rsidP="00B3385F">
      <w:pPr>
        <w:spacing w:line="480" w:lineRule="auto"/>
        <w:jc w:val="center"/>
        <w:rPr>
          <w:rFonts w:ascii="Times New Roman" w:hAnsi="Times New Roman" w:cs="Times New Roman"/>
          <w:sz w:val="24"/>
          <w:szCs w:val="24"/>
        </w:rPr>
      </w:pPr>
    </w:p>
    <w:p w:rsidR="00E32EBE" w:rsidRPr="00B3385F" w:rsidRDefault="00E32EBE" w:rsidP="00B3385F">
      <w:pPr>
        <w:spacing w:line="480" w:lineRule="auto"/>
        <w:jc w:val="center"/>
        <w:rPr>
          <w:rFonts w:ascii="Times New Roman" w:hAnsi="Times New Roman" w:cs="Times New Roman"/>
          <w:sz w:val="24"/>
          <w:szCs w:val="24"/>
        </w:rPr>
      </w:pPr>
    </w:p>
    <w:p w:rsidR="00E32EBE" w:rsidRPr="00B3385F" w:rsidRDefault="00E32EBE" w:rsidP="00B3385F">
      <w:pPr>
        <w:spacing w:line="480" w:lineRule="auto"/>
        <w:jc w:val="center"/>
        <w:rPr>
          <w:rFonts w:ascii="Times New Roman" w:hAnsi="Times New Roman" w:cs="Times New Roman"/>
          <w:sz w:val="24"/>
          <w:szCs w:val="24"/>
        </w:rPr>
      </w:pPr>
    </w:p>
    <w:p w:rsidR="00E32EBE" w:rsidRPr="00B3385F" w:rsidRDefault="00E32EBE" w:rsidP="00B3385F">
      <w:pPr>
        <w:spacing w:line="480" w:lineRule="auto"/>
        <w:jc w:val="center"/>
        <w:rPr>
          <w:rFonts w:ascii="Times New Roman" w:hAnsi="Times New Roman" w:cs="Times New Roman"/>
          <w:sz w:val="24"/>
          <w:szCs w:val="24"/>
        </w:rPr>
      </w:pPr>
    </w:p>
    <w:p w:rsidR="00E32EBE" w:rsidRPr="00B3385F" w:rsidRDefault="00D46D34" w:rsidP="00B3385F">
      <w:pPr>
        <w:spacing w:line="480" w:lineRule="auto"/>
        <w:jc w:val="center"/>
        <w:rPr>
          <w:rFonts w:ascii="Times New Roman" w:hAnsi="Times New Roman" w:cs="Times New Roman"/>
          <w:sz w:val="24"/>
          <w:szCs w:val="24"/>
        </w:rPr>
      </w:pPr>
      <w:r w:rsidRPr="00B3385F">
        <w:rPr>
          <w:rFonts w:ascii="Times New Roman" w:hAnsi="Times New Roman" w:cs="Times New Roman"/>
          <w:sz w:val="24"/>
          <w:szCs w:val="24"/>
        </w:rPr>
        <w:lastRenderedPageBreak/>
        <w:t>Privacy in Health Promotion</w:t>
      </w:r>
    </w:p>
    <w:p w:rsidR="00E32EBE" w:rsidRPr="00B3385F" w:rsidRDefault="00D46D34" w:rsidP="00B3385F">
      <w:pPr>
        <w:spacing w:line="480" w:lineRule="auto"/>
        <w:jc w:val="center"/>
        <w:rPr>
          <w:rFonts w:ascii="Times New Roman" w:hAnsi="Times New Roman" w:cs="Times New Roman"/>
          <w:b/>
          <w:bCs/>
          <w:sz w:val="24"/>
          <w:szCs w:val="24"/>
        </w:rPr>
      </w:pPr>
      <w:r w:rsidRPr="00B3385F">
        <w:rPr>
          <w:rFonts w:ascii="Times New Roman" w:hAnsi="Times New Roman" w:cs="Times New Roman"/>
          <w:b/>
          <w:bCs/>
          <w:sz w:val="24"/>
          <w:szCs w:val="24"/>
        </w:rPr>
        <w:t>Summary of the Issue</w:t>
      </w:r>
    </w:p>
    <w:p w:rsidR="00A919AF" w:rsidRPr="00B3385F" w:rsidRDefault="00D46D34" w:rsidP="00B3385F">
      <w:pPr>
        <w:spacing w:line="480" w:lineRule="auto"/>
        <w:ind w:firstLine="720"/>
        <w:rPr>
          <w:rFonts w:ascii="Times New Roman" w:hAnsi="Times New Roman" w:cs="Times New Roman"/>
          <w:sz w:val="24"/>
          <w:szCs w:val="24"/>
        </w:rPr>
      </w:pPr>
      <w:r w:rsidRPr="00B3385F">
        <w:rPr>
          <w:rFonts w:ascii="Times New Roman" w:hAnsi="Times New Roman" w:cs="Times New Roman"/>
          <w:sz w:val="24"/>
          <w:szCs w:val="24"/>
        </w:rPr>
        <w:t xml:space="preserve">The article </w:t>
      </w:r>
      <w:r w:rsidR="004676E8" w:rsidRPr="00B3385F">
        <w:rPr>
          <w:rFonts w:ascii="Times New Roman" w:hAnsi="Times New Roman" w:cs="Times New Roman"/>
          <w:sz w:val="24"/>
          <w:szCs w:val="24"/>
        </w:rPr>
        <w:t xml:space="preserve">“Ethics of Workplace Health Promotion” </w:t>
      </w:r>
      <w:r w:rsidR="00095444" w:rsidRPr="00B3385F">
        <w:rPr>
          <w:rFonts w:ascii="Times New Roman" w:hAnsi="Times New Roman" w:cs="Times New Roman"/>
          <w:sz w:val="24"/>
          <w:szCs w:val="24"/>
        </w:rPr>
        <w:t>gives a case example of a 46 years old Matt, an office worker who happens to suffer back pain and decides to visit a physician for a checkup. The author describes Matt's condition and explains various workplace interventions that could help improve the health of the company employees</w:t>
      </w:r>
      <w:r w:rsidR="007327F3" w:rsidRPr="00B3385F">
        <w:rPr>
          <w:rFonts w:ascii="Times New Roman" w:hAnsi="Times New Roman" w:cs="Times New Roman"/>
          <w:sz w:val="24"/>
          <w:szCs w:val="24"/>
        </w:rPr>
        <w:t xml:space="preserve"> (</w:t>
      </w:r>
      <w:r w:rsidR="007327F3" w:rsidRPr="00B3385F">
        <w:rPr>
          <w:rFonts w:ascii="Times New Roman" w:hAnsi="Times New Roman" w:cs="Times New Roman"/>
          <w:color w:val="222222"/>
          <w:sz w:val="24"/>
          <w:szCs w:val="24"/>
          <w:shd w:val="clear" w:color="auto" w:fill="FFFFFF"/>
        </w:rPr>
        <w:t>Kuhn et al., 2020)</w:t>
      </w:r>
      <w:r w:rsidR="00095444" w:rsidRPr="00B3385F">
        <w:rPr>
          <w:rFonts w:ascii="Times New Roman" w:hAnsi="Times New Roman" w:cs="Times New Roman"/>
          <w:sz w:val="24"/>
          <w:szCs w:val="24"/>
        </w:rPr>
        <w:t xml:space="preserve">. </w:t>
      </w:r>
      <w:r w:rsidR="00E25D97" w:rsidRPr="00B3385F">
        <w:rPr>
          <w:rFonts w:ascii="Times New Roman" w:hAnsi="Times New Roman" w:cs="Times New Roman"/>
          <w:sz w:val="24"/>
          <w:szCs w:val="24"/>
        </w:rPr>
        <w:t>Here, the understudying of workplace health promotion (WHP) catches the authors' attention, which they attribute to the nature of the field being emerging. In addition, the article describes various ethical issues that might arise from WHP interventions. One of them is the privacy of the patients. I this case, the authors ask whether participation in an organization's WHP would impact the privacy of the employees who volunteer to participate</w:t>
      </w:r>
      <w:r w:rsidR="007327F3" w:rsidRPr="00B3385F">
        <w:rPr>
          <w:rFonts w:ascii="Times New Roman" w:hAnsi="Times New Roman" w:cs="Times New Roman"/>
          <w:sz w:val="24"/>
          <w:szCs w:val="24"/>
        </w:rPr>
        <w:t xml:space="preserve"> (</w:t>
      </w:r>
      <w:r w:rsidR="007327F3" w:rsidRPr="00B3385F">
        <w:rPr>
          <w:rFonts w:ascii="Times New Roman" w:hAnsi="Times New Roman" w:cs="Times New Roman"/>
          <w:color w:val="222222"/>
          <w:sz w:val="24"/>
          <w:szCs w:val="24"/>
          <w:shd w:val="clear" w:color="auto" w:fill="FFFFFF"/>
        </w:rPr>
        <w:t>Kuhn et al., 2020)</w:t>
      </w:r>
      <w:r w:rsidR="00E25D97" w:rsidRPr="00B3385F">
        <w:rPr>
          <w:rFonts w:ascii="Times New Roman" w:hAnsi="Times New Roman" w:cs="Times New Roman"/>
          <w:sz w:val="24"/>
          <w:szCs w:val="24"/>
        </w:rPr>
        <w:t xml:space="preserve">. The article explains that Matt’s manager instructions could have a substantial effect on Matt’s privacy </w:t>
      </w:r>
      <w:r w:rsidRPr="00B3385F">
        <w:rPr>
          <w:rFonts w:ascii="Times New Roman" w:hAnsi="Times New Roman" w:cs="Times New Roman"/>
          <w:sz w:val="24"/>
          <w:szCs w:val="24"/>
        </w:rPr>
        <w:t xml:space="preserve">in addition to issues of stigmatizations and discrimination that might arise if the employee’s privacy is interfered with. </w:t>
      </w:r>
    </w:p>
    <w:p w:rsidR="00A919AF" w:rsidRPr="00B3385F" w:rsidRDefault="00D46D34" w:rsidP="00B3385F">
      <w:pPr>
        <w:spacing w:line="480" w:lineRule="auto"/>
        <w:ind w:firstLine="720"/>
        <w:rPr>
          <w:rFonts w:ascii="Times New Roman" w:hAnsi="Times New Roman" w:cs="Times New Roman"/>
          <w:sz w:val="24"/>
          <w:szCs w:val="24"/>
        </w:rPr>
      </w:pPr>
      <w:r w:rsidRPr="00B3385F">
        <w:rPr>
          <w:rFonts w:ascii="Times New Roman" w:hAnsi="Times New Roman" w:cs="Times New Roman"/>
          <w:sz w:val="24"/>
          <w:szCs w:val="24"/>
        </w:rPr>
        <w:t xml:space="preserve">The ethical issue surrounding patients' privacy, research participants, and society in health promotion entails the individual's right to choose when, to what extent, and how third parties may rightfully access their private information. Here, the person involved in </w:t>
      </w:r>
      <w:r w:rsidR="00877C74" w:rsidRPr="00B3385F">
        <w:rPr>
          <w:rFonts w:ascii="Times New Roman" w:hAnsi="Times New Roman" w:cs="Times New Roman"/>
          <w:sz w:val="24"/>
          <w:szCs w:val="24"/>
        </w:rPr>
        <w:t>research</w:t>
      </w:r>
      <w:r w:rsidRPr="00B3385F">
        <w:rPr>
          <w:rFonts w:ascii="Times New Roman" w:hAnsi="Times New Roman" w:cs="Times New Roman"/>
          <w:sz w:val="24"/>
          <w:szCs w:val="24"/>
        </w:rPr>
        <w:t xml:space="preserve"> has a right to have information related to them retained as confidential and only disclosable under the instructions and permission of the involved individual. Again, a clinician can only share the information concerning an individual </w:t>
      </w:r>
      <w:r w:rsidR="00877C74" w:rsidRPr="00B3385F">
        <w:rPr>
          <w:rFonts w:ascii="Times New Roman" w:hAnsi="Times New Roman" w:cs="Times New Roman"/>
          <w:sz w:val="24"/>
          <w:szCs w:val="24"/>
        </w:rPr>
        <w:t xml:space="preserve">to a certain limit to avoid breach of confidentiality, affecting the patient's privacy. Due to the delicateness of this issue, most people might have their social and personal lives affected if persons responsible for maintaining the autonomy of research subjects fail in doing their job, leading to data leaks to unauthorized persons. </w:t>
      </w:r>
    </w:p>
    <w:p w:rsidR="00877C74" w:rsidRPr="00B3385F" w:rsidRDefault="00D46D34" w:rsidP="00B3385F">
      <w:pPr>
        <w:spacing w:line="480" w:lineRule="auto"/>
        <w:jc w:val="center"/>
        <w:rPr>
          <w:rFonts w:ascii="Times New Roman" w:hAnsi="Times New Roman" w:cs="Times New Roman"/>
          <w:b/>
          <w:bCs/>
          <w:sz w:val="24"/>
          <w:szCs w:val="24"/>
        </w:rPr>
      </w:pPr>
      <w:r w:rsidRPr="00B3385F">
        <w:rPr>
          <w:rFonts w:ascii="Times New Roman" w:hAnsi="Times New Roman" w:cs="Times New Roman"/>
          <w:b/>
          <w:bCs/>
          <w:sz w:val="24"/>
          <w:szCs w:val="24"/>
        </w:rPr>
        <w:lastRenderedPageBreak/>
        <w:t>Role of Healthcare Professionals</w:t>
      </w:r>
    </w:p>
    <w:p w:rsidR="00877C74" w:rsidRPr="00B3385F" w:rsidRDefault="00D46D34" w:rsidP="00B3385F">
      <w:pPr>
        <w:spacing w:line="480" w:lineRule="auto"/>
        <w:ind w:firstLine="720"/>
        <w:rPr>
          <w:rFonts w:ascii="Times New Roman" w:hAnsi="Times New Roman" w:cs="Times New Roman"/>
          <w:sz w:val="24"/>
          <w:szCs w:val="24"/>
        </w:rPr>
      </w:pPr>
      <w:r w:rsidRPr="00B3385F">
        <w:rPr>
          <w:rFonts w:ascii="Times New Roman" w:hAnsi="Times New Roman" w:cs="Times New Roman"/>
          <w:sz w:val="24"/>
          <w:szCs w:val="24"/>
        </w:rPr>
        <w:t xml:space="preserve">Under such circumstances, when a nurse suspects that confidential data </w:t>
      </w:r>
      <w:r w:rsidR="00C71DCF" w:rsidRPr="00B3385F">
        <w:rPr>
          <w:rFonts w:ascii="Times New Roman" w:hAnsi="Times New Roman" w:cs="Times New Roman"/>
          <w:sz w:val="24"/>
          <w:szCs w:val="24"/>
        </w:rPr>
        <w:t>pertaining</w:t>
      </w:r>
      <w:r w:rsidRPr="00B3385F">
        <w:rPr>
          <w:rFonts w:ascii="Times New Roman" w:hAnsi="Times New Roman" w:cs="Times New Roman"/>
          <w:sz w:val="24"/>
          <w:szCs w:val="24"/>
        </w:rPr>
        <w:t xml:space="preserve"> to a given patient has found its way into the wrong hands accidentally or intentionally, it is important that they take several steps to control and minimize the impacts this leak could have on the patient, their families, the clinic and the </w:t>
      </w:r>
      <w:r w:rsidR="00C71DCF" w:rsidRPr="00B3385F">
        <w:rPr>
          <w:rFonts w:ascii="Times New Roman" w:hAnsi="Times New Roman" w:cs="Times New Roman"/>
          <w:sz w:val="24"/>
          <w:szCs w:val="24"/>
        </w:rPr>
        <w:t xml:space="preserve">nurse's career. The first thing to do is communicate the breach up the chain of command. In doing this, the nurse should immediately inform the supervisor about the incident. The best way to do this is by making a detailed report explaining the events that led to the breach so that the supervisor might make the right decisions and know how to explain the case to the senior management. Again, the nurse in charge of the patient should explain to the patient or their families about the case. Here, the clinician should express their concerns and sincere apologies for the mess and offer sufficient advice to the affected individuals to help them cope with the potential impacts on their social lives when the leaked information finally comes out and enters the public domain. </w:t>
      </w:r>
    </w:p>
    <w:p w:rsidR="00C71DCF" w:rsidRPr="00B3385F" w:rsidRDefault="00D46D34" w:rsidP="00B3385F">
      <w:pPr>
        <w:spacing w:line="480" w:lineRule="auto"/>
        <w:ind w:firstLine="720"/>
        <w:rPr>
          <w:rFonts w:ascii="Times New Roman" w:hAnsi="Times New Roman" w:cs="Times New Roman"/>
          <w:sz w:val="24"/>
          <w:szCs w:val="24"/>
        </w:rPr>
      </w:pPr>
      <w:r w:rsidRPr="00B3385F">
        <w:rPr>
          <w:rFonts w:ascii="Times New Roman" w:hAnsi="Times New Roman" w:cs="Times New Roman"/>
          <w:sz w:val="24"/>
          <w:szCs w:val="24"/>
        </w:rPr>
        <w:t xml:space="preserve">The health care providers should create management rules that serve severe consequences to persons responsible for leaking confidential data to the wrong people. These regulations should suggest severe career consequences to nurses and other clinicians who fail to guard their patients' privacy, such as suspensions and termination of the contract. Doing this is important in maintaining and developing the discipline of the healthcare workers and improving their resolve to observe due diligence. Lastly, training all clinic </w:t>
      </w:r>
      <w:r w:rsidR="00A75CEB" w:rsidRPr="00B3385F">
        <w:rPr>
          <w:rFonts w:ascii="Times New Roman" w:hAnsi="Times New Roman" w:cs="Times New Roman"/>
          <w:sz w:val="24"/>
          <w:szCs w:val="24"/>
        </w:rPr>
        <w:t>employees</w:t>
      </w:r>
      <w:r w:rsidRPr="00B3385F">
        <w:rPr>
          <w:rFonts w:ascii="Times New Roman" w:hAnsi="Times New Roman" w:cs="Times New Roman"/>
          <w:sz w:val="24"/>
          <w:szCs w:val="24"/>
        </w:rPr>
        <w:t xml:space="preserve">, especially the support staff, is crucial to ensure they understand the nature of their work environment and the most important virtues that should guide </w:t>
      </w:r>
      <w:r w:rsidR="00A75CEB" w:rsidRPr="00B3385F">
        <w:rPr>
          <w:rFonts w:ascii="Times New Roman" w:hAnsi="Times New Roman" w:cs="Times New Roman"/>
          <w:sz w:val="24"/>
          <w:szCs w:val="24"/>
        </w:rPr>
        <w:t>them</w:t>
      </w:r>
      <w:r w:rsidRPr="00B3385F">
        <w:rPr>
          <w:rFonts w:ascii="Times New Roman" w:hAnsi="Times New Roman" w:cs="Times New Roman"/>
          <w:sz w:val="24"/>
          <w:szCs w:val="24"/>
        </w:rPr>
        <w:t xml:space="preserve"> when discharging their duties. This would help the support staff appreciate the </w:t>
      </w:r>
      <w:r w:rsidR="00A75CEB" w:rsidRPr="00B3385F">
        <w:rPr>
          <w:rFonts w:ascii="Times New Roman" w:hAnsi="Times New Roman" w:cs="Times New Roman"/>
          <w:sz w:val="24"/>
          <w:szCs w:val="24"/>
        </w:rPr>
        <w:t>importance</w:t>
      </w:r>
      <w:r w:rsidRPr="00B3385F">
        <w:rPr>
          <w:rFonts w:ascii="Times New Roman" w:hAnsi="Times New Roman" w:cs="Times New Roman"/>
          <w:sz w:val="24"/>
          <w:szCs w:val="24"/>
        </w:rPr>
        <w:t xml:space="preserve"> of autonomy in the care setting</w:t>
      </w:r>
      <w:r w:rsidR="00A75CEB" w:rsidRPr="00B3385F">
        <w:rPr>
          <w:rFonts w:ascii="Times New Roman" w:hAnsi="Times New Roman" w:cs="Times New Roman"/>
          <w:sz w:val="24"/>
          <w:szCs w:val="24"/>
        </w:rPr>
        <w:t>.</w:t>
      </w:r>
    </w:p>
    <w:p w:rsidR="00A75CEB" w:rsidRPr="00B3385F" w:rsidRDefault="00D46D34" w:rsidP="00B3385F">
      <w:pPr>
        <w:spacing w:line="480" w:lineRule="auto"/>
        <w:jc w:val="center"/>
        <w:rPr>
          <w:rFonts w:ascii="Times New Roman" w:hAnsi="Times New Roman" w:cs="Times New Roman"/>
          <w:b/>
          <w:bCs/>
          <w:sz w:val="24"/>
          <w:szCs w:val="24"/>
        </w:rPr>
      </w:pPr>
      <w:r w:rsidRPr="00B3385F">
        <w:rPr>
          <w:rFonts w:ascii="Times New Roman" w:hAnsi="Times New Roman" w:cs="Times New Roman"/>
          <w:b/>
          <w:bCs/>
          <w:sz w:val="24"/>
          <w:szCs w:val="24"/>
        </w:rPr>
        <w:t>Theories and Code of Ethics</w:t>
      </w:r>
    </w:p>
    <w:p w:rsidR="00472424" w:rsidRPr="00B3385F" w:rsidRDefault="00D46D34" w:rsidP="00B3385F">
      <w:pPr>
        <w:spacing w:line="480" w:lineRule="auto"/>
        <w:ind w:firstLine="720"/>
        <w:rPr>
          <w:rFonts w:ascii="Times New Roman" w:hAnsi="Times New Roman" w:cs="Times New Roman"/>
          <w:sz w:val="24"/>
          <w:szCs w:val="24"/>
        </w:rPr>
      </w:pPr>
      <w:r w:rsidRPr="00B3385F">
        <w:rPr>
          <w:rFonts w:ascii="Times New Roman" w:hAnsi="Times New Roman" w:cs="Times New Roman"/>
          <w:sz w:val="24"/>
          <w:szCs w:val="24"/>
        </w:rPr>
        <w:t>In the United States, numerous ethical and legal responsibilities are put in place to safeguard the information confidentiality for clients in healthcare settings. These federal statutes are binding on all ASHA members responsible for treating clients whether working in healthcare facilities or from home</w:t>
      </w:r>
      <w:r w:rsidR="007327F3" w:rsidRPr="00B3385F">
        <w:rPr>
          <w:rFonts w:ascii="Times New Roman" w:hAnsi="Times New Roman" w:cs="Times New Roman"/>
          <w:sz w:val="24"/>
          <w:szCs w:val="24"/>
        </w:rPr>
        <w:t xml:space="preserve"> (</w:t>
      </w:r>
      <w:r w:rsidR="007327F3" w:rsidRPr="00B3385F">
        <w:rPr>
          <w:rFonts w:ascii="Times New Roman" w:hAnsi="Times New Roman" w:cs="Times New Roman"/>
          <w:color w:val="222222"/>
          <w:sz w:val="24"/>
          <w:szCs w:val="24"/>
          <w:shd w:val="clear" w:color="auto" w:fill="FFFFFF"/>
        </w:rPr>
        <w:t>Harriss et al., 2017)</w:t>
      </w:r>
      <w:r w:rsidRPr="00B3385F">
        <w:rPr>
          <w:rFonts w:ascii="Times New Roman" w:hAnsi="Times New Roman" w:cs="Times New Roman"/>
          <w:sz w:val="24"/>
          <w:szCs w:val="24"/>
        </w:rPr>
        <w:t xml:space="preserve">. These regulations include training </w:t>
      </w:r>
      <w:r w:rsidR="00285229" w:rsidRPr="00B3385F">
        <w:rPr>
          <w:rFonts w:ascii="Times New Roman" w:hAnsi="Times New Roman" w:cs="Times New Roman"/>
          <w:sz w:val="24"/>
          <w:szCs w:val="24"/>
        </w:rPr>
        <w:t>aspiring</w:t>
      </w:r>
      <w:r w:rsidRPr="00B3385F">
        <w:rPr>
          <w:rFonts w:ascii="Times New Roman" w:hAnsi="Times New Roman" w:cs="Times New Roman"/>
          <w:sz w:val="24"/>
          <w:szCs w:val="24"/>
        </w:rPr>
        <w:t xml:space="preserve"> individuals to </w:t>
      </w:r>
      <w:r w:rsidR="00285229" w:rsidRPr="00B3385F">
        <w:rPr>
          <w:rFonts w:ascii="Times New Roman" w:hAnsi="Times New Roman" w:cs="Times New Roman"/>
          <w:sz w:val="24"/>
          <w:szCs w:val="24"/>
        </w:rPr>
        <w:t>understand</w:t>
      </w:r>
      <w:r w:rsidRPr="00B3385F">
        <w:rPr>
          <w:rFonts w:ascii="Times New Roman" w:hAnsi="Times New Roman" w:cs="Times New Roman"/>
          <w:sz w:val="24"/>
          <w:szCs w:val="24"/>
        </w:rPr>
        <w:t xml:space="preserve"> what is required of them in the </w:t>
      </w:r>
      <w:r w:rsidR="00285229" w:rsidRPr="00B3385F">
        <w:rPr>
          <w:rFonts w:ascii="Times New Roman" w:hAnsi="Times New Roman" w:cs="Times New Roman"/>
          <w:sz w:val="24"/>
          <w:szCs w:val="24"/>
        </w:rPr>
        <w:t>healthcare</w:t>
      </w:r>
      <w:r w:rsidRPr="00B3385F">
        <w:rPr>
          <w:rFonts w:ascii="Times New Roman" w:hAnsi="Times New Roman" w:cs="Times New Roman"/>
          <w:sz w:val="24"/>
          <w:szCs w:val="24"/>
        </w:rPr>
        <w:t xml:space="preserve"> profession. The board of ethics is tasked with reviewing and updating the code of ethics by reviewing issues in ethics statements periodically. This body ensures that healthcare workers remain sensitive and aware of the privacy issues of patients and society members. The ethics code is critical in providing healthcare workers with instructions that guide them on a certain issue of ethical conduct. Again, the board has various ethical statements whose main aim is to enhance awareness and heighten sensitivity among healthcare professionals</w:t>
      </w:r>
      <w:r w:rsidR="007327F3" w:rsidRPr="00B3385F">
        <w:rPr>
          <w:rFonts w:ascii="Times New Roman" w:hAnsi="Times New Roman" w:cs="Times New Roman"/>
          <w:sz w:val="24"/>
          <w:szCs w:val="24"/>
        </w:rPr>
        <w:t xml:space="preserve"> (</w:t>
      </w:r>
      <w:r w:rsidR="007327F3" w:rsidRPr="00B3385F">
        <w:rPr>
          <w:rFonts w:ascii="Times New Roman" w:hAnsi="Times New Roman" w:cs="Times New Roman"/>
          <w:color w:val="222222"/>
          <w:sz w:val="24"/>
          <w:szCs w:val="24"/>
          <w:shd w:val="clear" w:color="auto" w:fill="FFFFFF"/>
        </w:rPr>
        <w:t>Harriss et al., 2017)</w:t>
      </w:r>
      <w:r w:rsidRPr="00B3385F">
        <w:rPr>
          <w:rFonts w:ascii="Times New Roman" w:hAnsi="Times New Roman" w:cs="Times New Roman"/>
          <w:sz w:val="24"/>
          <w:szCs w:val="24"/>
        </w:rPr>
        <w:t xml:space="preserve">. With these codes, a nurse would implement thoughtful considerations when handling information concerning a certain patient to prevent data mishandling and guide their ethical decision-making. </w:t>
      </w:r>
    </w:p>
    <w:p w:rsidR="00650288" w:rsidRPr="00B3385F" w:rsidRDefault="00D46D34" w:rsidP="001239A8">
      <w:pPr>
        <w:spacing w:line="480" w:lineRule="auto"/>
        <w:ind w:firstLine="720"/>
        <w:rPr>
          <w:rFonts w:ascii="Times New Roman" w:hAnsi="Times New Roman" w:cs="Times New Roman"/>
          <w:sz w:val="24"/>
          <w:szCs w:val="24"/>
        </w:rPr>
      </w:pPr>
      <w:r w:rsidRPr="00B3385F">
        <w:rPr>
          <w:rFonts w:ascii="Times New Roman" w:hAnsi="Times New Roman" w:cs="Times New Roman"/>
          <w:sz w:val="24"/>
          <w:szCs w:val="24"/>
        </w:rPr>
        <w:t>The concept of informed consent also guides the issue of privacy. Various theories interpret consent differently. For instance, the philosophical theory of positivism suggests that there must be actual consent in the real exchange of medicolegal data, which implies its strictness on the confidentiality of patients. Another theory is social constructionism which illustrates the complexity and ambiguity of consent, making patient confidentiality a challenging situation that could easily get out of hand</w:t>
      </w:r>
      <w:r w:rsidR="001A6E48" w:rsidRPr="00B3385F">
        <w:rPr>
          <w:rFonts w:ascii="Times New Roman" w:hAnsi="Times New Roman" w:cs="Times New Roman"/>
          <w:sz w:val="24"/>
          <w:szCs w:val="24"/>
        </w:rPr>
        <w:t xml:space="preserve"> (</w:t>
      </w:r>
      <w:r w:rsidR="001A6E48" w:rsidRPr="00B3385F">
        <w:rPr>
          <w:rFonts w:ascii="Times New Roman" w:hAnsi="Times New Roman" w:cs="Times New Roman"/>
          <w:color w:val="222222"/>
          <w:sz w:val="24"/>
          <w:szCs w:val="24"/>
          <w:shd w:val="clear" w:color="auto" w:fill="FFFFFF"/>
        </w:rPr>
        <w:t>Weenink &amp; Bridgman, 2017)</w:t>
      </w:r>
      <w:r w:rsidRPr="00B3385F">
        <w:rPr>
          <w:rFonts w:ascii="Times New Roman" w:hAnsi="Times New Roman" w:cs="Times New Roman"/>
          <w:sz w:val="24"/>
          <w:szCs w:val="24"/>
        </w:rPr>
        <w:t xml:space="preserve">. </w:t>
      </w:r>
      <w:r w:rsidR="004A6DC3" w:rsidRPr="00B3385F">
        <w:rPr>
          <w:rFonts w:ascii="Times New Roman" w:hAnsi="Times New Roman" w:cs="Times New Roman"/>
          <w:sz w:val="24"/>
          <w:szCs w:val="24"/>
        </w:rPr>
        <w:t>On the other hand, the functionali</w:t>
      </w:r>
      <w:r w:rsidR="001A6E48" w:rsidRPr="00B3385F">
        <w:rPr>
          <w:rFonts w:ascii="Times New Roman" w:hAnsi="Times New Roman" w:cs="Times New Roman"/>
          <w:sz w:val="24"/>
          <w:szCs w:val="24"/>
        </w:rPr>
        <w:t xml:space="preserve">st theory </w:t>
      </w:r>
      <w:r w:rsidR="004A6DC3" w:rsidRPr="00B3385F">
        <w:rPr>
          <w:rFonts w:ascii="Times New Roman" w:hAnsi="Times New Roman" w:cs="Times New Roman"/>
          <w:sz w:val="24"/>
          <w:szCs w:val="24"/>
        </w:rPr>
        <w:t>argue</w:t>
      </w:r>
      <w:r w:rsidR="001A6E48" w:rsidRPr="00B3385F">
        <w:rPr>
          <w:rFonts w:ascii="Times New Roman" w:hAnsi="Times New Roman" w:cs="Times New Roman"/>
          <w:sz w:val="24"/>
          <w:szCs w:val="24"/>
        </w:rPr>
        <w:t xml:space="preserve">s </w:t>
      </w:r>
      <w:r w:rsidR="004A6DC3" w:rsidRPr="00B3385F">
        <w:rPr>
          <w:rFonts w:ascii="Times New Roman" w:hAnsi="Times New Roman" w:cs="Times New Roman"/>
          <w:sz w:val="24"/>
          <w:szCs w:val="24"/>
        </w:rPr>
        <w:t>that consent is a formality that implies that it is done to achieve legality. Therefore, the duty to maintain client privacy is entirely in the hands of the healthcare professional. The explanations given on the consent show the complexity of the issue, which extends to the privacy of clients, patients and society.</w:t>
      </w:r>
    </w:p>
    <w:p w:rsidR="00285229" w:rsidRPr="00B3385F" w:rsidRDefault="00D46D34" w:rsidP="00B3385F">
      <w:pPr>
        <w:spacing w:line="480" w:lineRule="auto"/>
        <w:jc w:val="center"/>
        <w:rPr>
          <w:rFonts w:ascii="Times New Roman" w:hAnsi="Times New Roman" w:cs="Times New Roman"/>
          <w:sz w:val="24"/>
          <w:szCs w:val="24"/>
        </w:rPr>
      </w:pPr>
      <w:r w:rsidRPr="00B3385F">
        <w:rPr>
          <w:rFonts w:ascii="Times New Roman" w:hAnsi="Times New Roman" w:cs="Times New Roman"/>
          <w:sz w:val="24"/>
          <w:szCs w:val="24"/>
        </w:rPr>
        <w:t>References</w:t>
      </w:r>
    </w:p>
    <w:p w:rsidR="001A6E48" w:rsidRPr="00B3385F" w:rsidRDefault="00D46D34" w:rsidP="00B3385F">
      <w:pPr>
        <w:spacing w:line="480" w:lineRule="auto"/>
        <w:ind w:left="720" w:hanging="720"/>
        <w:rPr>
          <w:rFonts w:ascii="Times New Roman" w:hAnsi="Times New Roman" w:cs="Times New Roman"/>
          <w:color w:val="222222"/>
          <w:sz w:val="24"/>
          <w:szCs w:val="24"/>
          <w:shd w:val="clear" w:color="auto" w:fill="FFFFFF"/>
        </w:rPr>
      </w:pPr>
      <w:r w:rsidRPr="00B3385F">
        <w:rPr>
          <w:rFonts w:ascii="Times New Roman" w:hAnsi="Times New Roman" w:cs="Times New Roman"/>
          <w:color w:val="222222"/>
          <w:sz w:val="24"/>
          <w:szCs w:val="24"/>
          <w:shd w:val="clear" w:color="auto" w:fill="FFFFFF"/>
        </w:rPr>
        <w:t>Harriss, D. J., MacSween, A., &amp; Atkinson, G. (2017). Standards for ethics in sport and exercise science research: 2018 update. </w:t>
      </w:r>
      <w:r w:rsidRPr="00B3385F">
        <w:rPr>
          <w:rFonts w:ascii="Times New Roman" w:hAnsi="Times New Roman" w:cs="Times New Roman"/>
          <w:i/>
          <w:iCs/>
          <w:color w:val="222222"/>
          <w:sz w:val="24"/>
          <w:szCs w:val="24"/>
          <w:shd w:val="clear" w:color="auto" w:fill="FFFFFF"/>
        </w:rPr>
        <w:t>International journal of sports medicine</w:t>
      </w:r>
      <w:r w:rsidRPr="00B3385F">
        <w:rPr>
          <w:rFonts w:ascii="Times New Roman" w:hAnsi="Times New Roman" w:cs="Times New Roman"/>
          <w:color w:val="222222"/>
          <w:sz w:val="24"/>
          <w:szCs w:val="24"/>
          <w:shd w:val="clear" w:color="auto" w:fill="FFFFFF"/>
        </w:rPr>
        <w:t>, </w:t>
      </w:r>
      <w:r w:rsidRPr="00B3385F">
        <w:rPr>
          <w:rFonts w:ascii="Times New Roman" w:hAnsi="Times New Roman" w:cs="Times New Roman"/>
          <w:i/>
          <w:iCs/>
          <w:color w:val="222222"/>
          <w:sz w:val="24"/>
          <w:szCs w:val="24"/>
          <w:shd w:val="clear" w:color="auto" w:fill="FFFFFF"/>
        </w:rPr>
        <w:t>38</w:t>
      </w:r>
      <w:r w:rsidRPr="00B3385F">
        <w:rPr>
          <w:rFonts w:ascii="Times New Roman" w:hAnsi="Times New Roman" w:cs="Times New Roman"/>
          <w:color w:val="222222"/>
          <w:sz w:val="24"/>
          <w:szCs w:val="24"/>
          <w:shd w:val="clear" w:color="auto" w:fill="FFFFFF"/>
        </w:rPr>
        <w:t>(14), 1126-1131.</w:t>
      </w:r>
    </w:p>
    <w:p w:rsidR="001A6E48" w:rsidRPr="00B3385F" w:rsidRDefault="00D46D34" w:rsidP="00B3385F">
      <w:pPr>
        <w:spacing w:line="480" w:lineRule="auto"/>
        <w:ind w:left="720" w:hanging="720"/>
        <w:rPr>
          <w:rFonts w:ascii="Times New Roman" w:hAnsi="Times New Roman" w:cs="Times New Roman"/>
          <w:color w:val="222222"/>
          <w:sz w:val="24"/>
          <w:szCs w:val="24"/>
          <w:shd w:val="clear" w:color="auto" w:fill="FFFFFF"/>
        </w:rPr>
      </w:pPr>
      <w:r w:rsidRPr="00B3385F">
        <w:rPr>
          <w:rFonts w:ascii="Times New Roman" w:hAnsi="Times New Roman" w:cs="Times New Roman"/>
          <w:color w:val="222222"/>
          <w:sz w:val="24"/>
          <w:szCs w:val="24"/>
          <w:shd w:val="clear" w:color="auto" w:fill="FFFFFF"/>
        </w:rPr>
        <w:t>Kuhn, E., Müller, S., Heidbrink, L., &amp; Buyx, A. (2020). The ethics of workplace health promotion. </w:t>
      </w:r>
      <w:r w:rsidRPr="00B3385F">
        <w:rPr>
          <w:rFonts w:ascii="Times New Roman" w:hAnsi="Times New Roman" w:cs="Times New Roman"/>
          <w:i/>
          <w:iCs/>
          <w:color w:val="222222"/>
          <w:sz w:val="24"/>
          <w:szCs w:val="24"/>
          <w:shd w:val="clear" w:color="auto" w:fill="FFFFFF"/>
        </w:rPr>
        <w:t>Public Health Ethics</w:t>
      </w:r>
      <w:r w:rsidRPr="00B3385F">
        <w:rPr>
          <w:rFonts w:ascii="Times New Roman" w:hAnsi="Times New Roman" w:cs="Times New Roman"/>
          <w:color w:val="222222"/>
          <w:sz w:val="24"/>
          <w:szCs w:val="24"/>
          <w:shd w:val="clear" w:color="auto" w:fill="FFFFFF"/>
        </w:rPr>
        <w:t>, </w:t>
      </w:r>
      <w:r w:rsidRPr="00B3385F">
        <w:rPr>
          <w:rFonts w:ascii="Times New Roman" w:hAnsi="Times New Roman" w:cs="Times New Roman"/>
          <w:i/>
          <w:iCs/>
          <w:color w:val="222222"/>
          <w:sz w:val="24"/>
          <w:szCs w:val="24"/>
          <w:shd w:val="clear" w:color="auto" w:fill="FFFFFF"/>
        </w:rPr>
        <w:t>13</w:t>
      </w:r>
      <w:r w:rsidRPr="00B3385F">
        <w:rPr>
          <w:rFonts w:ascii="Times New Roman" w:hAnsi="Times New Roman" w:cs="Times New Roman"/>
          <w:color w:val="222222"/>
          <w:sz w:val="24"/>
          <w:szCs w:val="24"/>
          <w:shd w:val="clear" w:color="auto" w:fill="FFFFFF"/>
        </w:rPr>
        <w:t>(3), 234-246.</w:t>
      </w:r>
    </w:p>
    <w:p w:rsidR="001A6E48" w:rsidRPr="00B3385F" w:rsidRDefault="00D46D34" w:rsidP="00B3385F">
      <w:pPr>
        <w:spacing w:line="480" w:lineRule="auto"/>
        <w:ind w:left="720" w:hanging="720"/>
        <w:rPr>
          <w:rFonts w:ascii="Times New Roman" w:hAnsi="Times New Roman" w:cs="Times New Roman"/>
          <w:color w:val="222222"/>
          <w:sz w:val="24"/>
          <w:szCs w:val="24"/>
          <w:shd w:val="clear" w:color="auto" w:fill="FFFFFF"/>
        </w:rPr>
      </w:pPr>
      <w:r w:rsidRPr="00B3385F">
        <w:rPr>
          <w:rFonts w:ascii="Times New Roman" w:hAnsi="Times New Roman" w:cs="Times New Roman"/>
          <w:color w:val="222222"/>
          <w:sz w:val="24"/>
          <w:szCs w:val="24"/>
          <w:shd w:val="clear" w:color="auto" w:fill="FFFFFF"/>
        </w:rPr>
        <w:t>Weenink, E., &amp; Bridgman, T. (2017). Taking subjectivity and reflexivity seriously: Implications of social constructionism for researching volunteer motivation. </w:t>
      </w:r>
      <w:r w:rsidRPr="00B3385F">
        <w:rPr>
          <w:rFonts w:ascii="Times New Roman" w:hAnsi="Times New Roman" w:cs="Times New Roman"/>
          <w:i/>
          <w:iCs/>
          <w:color w:val="222222"/>
          <w:sz w:val="24"/>
          <w:szCs w:val="24"/>
          <w:shd w:val="clear" w:color="auto" w:fill="FFFFFF"/>
        </w:rPr>
        <w:t>VOLUNTAS: International Journal of Voluntary and Nonprofit Organizations</w:t>
      </w:r>
      <w:r w:rsidRPr="00B3385F">
        <w:rPr>
          <w:rFonts w:ascii="Times New Roman" w:hAnsi="Times New Roman" w:cs="Times New Roman"/>
          <w:color w:val="222222"/>
          <w:sz w:val="24"/>
          <w:szCs w:val="24"/>
          <w:shd w:val="clear" w:color="auto" w:fill="FFFFFF"/>
        </w:rPr>
        <w:t>, </w:t>
      </w:r>
      <w:r w:rsidRPr="00B3385F">
        <w:rPr>
          <w:rFonts w:ascii="Times New Roman" w:hAnsi="Times New Roman" w:cs="Times New Roman"/>
          <w:i/>
          <w:iCs/>
          <w:color w:val="222222"/>
          <w:sz w:val="24"/>
          <w:szCs w:val="24"/>
          <w:shd w:val="clear" w:color="auto" w:fill="FFFFFF"/>
        </w:rPr>
        <w:t>28</w:t>
      </w:r>
      <w:r w:rsidRPr="00B3385F">
        <w:rPr>
          <w:rFonts w:ascii="Times New Roman" w:hAnsi="Times New Roman" w:cs="Times New Roman"/>
          <w:color w:val="222222"/>
          <w:sz w:val="24"/>
          <w:szCs w:val="24"/>
          <w:shd w:val="clear" w:color="auto" w:fill="FFFFFF"/>
        </w:rPr>
        <w:t>(1), 90-109.</w:t>
      </w:r>
    </w:p>
    <w:sectPr w:rsidR="001A6E48" w:rsidRPr="00B3385F" w:rsidSect="000E475E">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2F57" w:rsidRDefault="00492F57">
      <w:pPr>
        <w:spacing w:after="0" w:line="240" w:lineRule="auto"/>
      </w:pPr>
      <w:r>
        <w:separator/>
      </w:r>
    </w:p>
  </w:endnote>
  <w:endnote w:type="continuationSeparator" w:id="1">
    <w:p w:rsidR="00492F57" w:rsidRDefault="00492F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2F57" w:rsidRDefault="00492F57">
      <w:pPr>
        <w:spacing w:after="0" w:line="240" w:lineRule="auto"/>
      </w:pPr>
      <w:r>
        <w:separator/>
      </w:r>
    </w:p>
  </w:footnote>
  <w:footnote w:type="continuationSeparator" w:id="1">
    <w:p w:rsidR="00492F57" w:rsidRDefault="00492F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131702"/>
      <w:docPartObj>
        <w:docPartGallery w:val="Page Numbers (Top of Page)"/>
        <w:docPartUnique/>
      </w:docPartObj>
    </w:sdtPr>
    <w:sdtEndPr>
      <w:rPr>
        <w:rFonts w:ascii="Times New Roman" w:hAnsi="Times New Roman" w:cs="Times New Roman"/>
        <w:noProof/>
        <w:sz w:val="24"/>
        <w:szCs w:val="24"/>
      </w:rPr>
    </w:sdtEndPr>
    <w:sdtContent>
      <w:p w:rsidR="00E32EBE" w:rsidRPr="00E32EBE" w:rsidRDefault="0053781F">
        <w:pPr>
          <w:pStyle w:val="Header"/>
          <w:jc w:val="right"/>
          <w:rPr>
            <w:rFonts w:ascii="Times New Roman" w:hAnsi="Times New Roman" w:cs="Times New Roman"/>
            <w:sz w:val="24"/>
            <w:szCs w:val="24"/>
          </w:rPr>
        </w:pPr>
        <w:r w:rsidRPr="00E32EBE">
          <w:rPr>
            <w:rFonts w:ascii="Times New Roman" w:hAnsi="Times New Roman" w:cs="Times New Roman"/>
            <w:sz w:val="24"/>
            <w:szCs w:val="24"/>
          </w:rPr>
          <w:fldChar w:fldCharType="begin"/>
        </w:r>
        <w:r w:rsidR="00D46D34" w:rsidRPr="00E32EBE">
          <w:rPr>
            <w:rFonts w:ascii="Times New Roman" w:hAnsi="Times New Roman" w:cs="Times New Roman"/>
            <w:sz w:val="24"/>
            <w:szCs w:val="24"/>
          </w:rPr>
          <w:instrText xml:space="preserve"> PAGE   \* MERGEFORMAT </w:instrText>
        </w:r>
        <w:r w:rsidRPr="00E32EBE">
          <w:rPr>
            <w:rFonts w:ascii="Times New Roman" w:hAnsi="Times New Roman" w:cs="Times New Roman"/>
            <w:sz w:val="24"/>
            <w:szCs w:val="24"/>
          </w:rPr>
          <w:fldChar w:fldCharType="separate"/>
        </w:r>
        <w:r w:rsidR="002B2B8F">
          <w:rPr>
            <w:rFonts w:ascii="Times New Roman" w:hAnsi="Times New Roman" w:cs="Times New Roman"/>
            <w:noProof/>
            <w:sz w:val="24"/>
            <w:szCs w:val="24"/>
          </w:rPr>
          <w:t>1</w:t>
        </w:r>
        <w:r w:rsidRPr="00E32EBE">
          <w:rPr>
            <w:rFonts w:ascii="Times New Roman" w:hAnsi="Times New Roman" w:cs="Times New Roman"/>
            <w:noProof/>
            <w:sz w:val="24"/>
            <w:szCs w:val="24"/>
          </w:rPr>
          <w:fldChar w:fldCharType="end"/>
        </w:r>
      </w:p>
    </w:sdtContent>
  </w:sdt>
  <w:p w:rsidR="00E32EBE" w:rsidRDefault="00E32EB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characterSpacingControl w:val="doNotCompress"/>
  <w:hdrShapeDefaults>
    <o:shapedefaults v:ext="edit" spidmax="8194"/>
  </w:hdrShapeDefaults>
  <w:footnotePr>
    <w:footnote w:id="0"/>
    <w:footnote w:id="1"/>
  </w:footnotePr>
  <w:endnotePr>
    <w:endnote w:id="0"/>
    <w:endnote w:id="1"/>
  </w:endnotePr>
  <w:compat/>
  <w:rsids>
    <w:rsidRoot w:val="00E32EBE"/>
    <w:rsid w:val="00037D11"/>
    <w:rsid w:val="00095444"/>
    <w:rsid w:val="000E475E"/>
    <w:rsid w:val="001239A8"/>
    <w:rsid w:val="001A6E48"/>
    <w:rsid w:val="001C553F"/>
    <w:rsid w:val="00285229"/>
    <w:rsid w:val="002B2B8F"/>
    <w:rsid w:val="00381E09"/>
    <w:rsid w:val="004676E8"/>
    <w:rsid w:val="00472424"/>
    <w:rsid w:val="00492F57"/>
    <w:rsid w:val="004A6DC3"/>
    <w:rsid w:val="0053781F"/>
    <w:rsid w:val="00650288"/>
    <w:rsid w:val="007327F3"/>
    <w:rsid w:val="00741FDD"/>
    <w:rsid w:val="00857B2A"/>
    <w:rsid w:val="00877C74"/>
    <w:rsid w:val="00942CC6"/>
    <w:rsid w:val="0095511C"/>
    <w:rsid w:val="00A75CEB"/>
    <w:rsid w:val="00A919AF"/>
    <w:rsid w:val="00B3385F"/>
    <w:rsid w:val="00B9185F"/>
    <w:rsid w:val="00BB3204"/>
    <w:rsid w:val="00C71DCF"/>
    <w:rsid w:val="00D46D34"/>
    <w:rsid w:val="00E25D97"/>
    <w:rsid w:val="00E30062"/>
    <w:rsid w:val="00E32EBE"/>
    <w:rsid w:val="00F909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7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E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EBE"/>
  </w:style>
  <w:style w:type="paragraph" w:styleId="Footer">
    <w:name w:val="footer"/>
    <w:basedOn w:val="Normal"/>
    <w:link w:val="FooterChar"/>
    <w:uiPriority w:val="99"/>
    <w:unhideWhenUsed/>
    <w:rsid w:val="00E32E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EB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5716</Characters>
  <Application>Microsoft Office Word</Application>
  <DocSecurity>0</DocSecurity>
  <Lines>47</Lines>
  <Paragraphs>13</Paragraphs>
  <ScaleCrop>false</ScaleCrop>
  <LinksUpToDate>false</LinksUpToDate>
  <CharactersWithSpaces>6705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2022-01-24T02:53:00Z</dcterms:created>
  <dcterms:modified xsi:type="dcterms:W3CDTF">2022-01-24T02:53:00Z</dcterms:modified>
</cp:coreProperties>
</file>